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5F" w:rsidRPr="000E185F" w:rsidRDefault="00745BD2" w:rsidP="000E185F">
      <w:pPr>
        <w:spacing w:before="100" w:beforeAutospacing="1" w:after="100" w:afterAutospacing="1"/>
        <w:jc w:val="center"/>
        <w:rPr>
          <w:rFonts w:ascii="OfficinaSerif" w:eastAsia="Times New Roman" w:hAnsi="OfficinaSerif" w:cs="Times New Roman"/>
          <w:color w:val="4C93BF"/>
          <w:position w:val="-48"/>
          <w:sz w:val="62"/>
          <w:szCs w:val="18"/>
          <w:lang w:eastAsia="de-DE"/>
        </w:rPr>
      </w:pPr>
      <w:r>
        <w:rPr>
          <w:rFonts w:ascii="OfficinaSerif" w:eastAsia="Times New Roman" w:hAnsi="OfficinaSerif" w:cs="Times New Roman"/>
          <w:color w:val="4C93BF"/>
          <w:position w:val="-48"/>
          <w:sz w:val="62"/>
          <w:szCs w:val="18"/>
          <w:lang w:eastAsia="de-DE"/>
        </w:rPr>
        <w:t>Sorget nicht</w:t>
      </w:r>
    </w:p>
    <w:p w:rsidR="00A70B7C" w:rsidRPr="002B09FD" w:rsidRDefault="00A70B7C" w:rsidP="000E185F">
      <w:pPr>
        <w:spacing w:before="100" w:beforeAutospacing="1" w:after="100" w:afterAutospacing="1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color w:val="4C93BF"/>
          <w:position w:val="-48"/>
          <w:sz w:val="90"/>
          <w:szCs w:val="90"/>
          <w:lang w:eastAsia="de-DE"/>
        </w:rPr>
        <w:t>F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>ragen für die Kleingruppe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>/Familie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>:</w:t>
      </w:r>
    </w:p>
    <w:p w:rsidR="00D66F26" w:rsidRPr="002B09FD" w:rsidRDefault="00A70B7C">
      <w:pPr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Bitte lest euch 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>Mt. 6, 25-34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 und versucht anhand der folgenden Fragen ins Gespräch zu kommen:</w:t>
      </w:r>
    </w:p>
    <w:p w:rsidR="00A70B7C" w:rsidRPr="002B09FD" w:rsidRDefault="00A70B7C">
      <w:pPr>
        <w:rPr>
          <w:rFonts w:ascii="OfficinaSerif" w:eastAsia="Times New Roman" w:hAnsi="OfficinaSerif" w:cs="Times New Roman"/>
          <w:szCs w:val="22"/>
          <w:lang w:eastAsia="de-DE"/>
        </w:rPr>
      </w:pPr>
    </w:p>
    <w:p w:rsidR="00A70B7C" w:rsidRPr="002B09FD" w:rsidRDefault="00745BD2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Jesus möchte uns Mut machen, nicht in der Sorge stecken zu bleiben. Welche konkreten Aussagen macht er, um Sorgen zu überwinden?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Pr="00764582" w:rsidRDefault="00A70B7C" w:rsidP="00764582">
      <w:pPr>
        <w:rPr>
          <w:rFonts w:ascii="OfficinaSerif" w:eastAsia="Times New Roman" w:hAnsi="OfficinaSerif" w:cs="Times New Roman"/>
          <w:szCs w:val="22"/>
          <w:lang w:eastAsia="de-DE"/>
        </w:rPr>
      </w:pPr>
    </w:p>
    <w:p w:rsidR="00764582" w:rsidRDefault="00764582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Jemand sagt mal: Sich sorgen bedeutet: ich stelle mir die Zukunft ohne Jesus vor!</w:t>
      </w:r>
    </w:p>
    <w:p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Wenn wir diesen Satz herumdrehen, dann darf Jesus die Zukunft verändern. Was traust du Jesus in der jetzigen sorgenvollen Situation zu?</w:t>
      </w:r>
    </w:p>
    <w:p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A70B7C" w:rsidRPr="002B09FD" w:rsidRDefault="00A70B7C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Erzählt 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>einander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, 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>in welcher sorgenvollen Situation Jesus versorgt hat?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A70B7C" w:rsidRPr="00764582" w:rsidRDefault="00764582" w:rsidP="00584D8B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 w:rsidRPr="00764582">
        <w:rPr>
          <w:rFonts w:ascii="OfficinaSerif" w:eastAsia="Times New Roman" w:hAnsi="OfficinaSerif" w:cs="Times New Roman"/>
          <w:szCs w:val="22"/>
          <w:lang w:eastAsia="de-DE"/>
        </w:rPr>
        <w:t xml:space="preserve">Jesus ruft auf, sich nicht </w:t>
      </w:r>
      <w:proofErr w:type="gramStart"/>
      <w:r w:rsidRPr="00764582">
        <w:rPr>
          <w:rFonts w:ascii="OfficinaSerif" w:eastAsia="Times New Roman" w:hAnsi="OfficinaSerif" w:cs="Times New Roman"/>
          <w:szCs w:val="22"/>
          <w:lang w:eastAsia="de-DE"/>
        </w:rPr>
        <w:t>vorrangig</w:t>
      </w:r>
      <w:proofErr w:type="gramEnd"/>
      <w:r w:rsidRPr="00764582">
        <w:rPr>
          <w:rFonts w:ascii="OfficinaSerif" w:eastAsia="Times New Roman" w:hAnsi="OfficinaSerif" w:cs="Times New Roman"/>
          <w:szCs w:val="22"/>
          <w:lang w:eastAsia="de-DE"/>
        </w:rPr>
        <w:t xml:space="preserve"> um die materiellen Dinge zu sorgen – sie sollen in gewisser Weise Nebensache werden. Gottes Belange dürfen an Gewicht zunehmen.</w:t>
      </w:r>
      <w:r>
        <w:rPr>
          <w:rFonts w:ascii="OfficinaSerif" w:eastAsia="Times New Roman" w:hAnsi="OfficinaSerif" w:cs="Times New Roman"/>
          <w:szCs w:val="22"/>
          <w:lang w:eastAsia="de-DE"/>
        </w:rPr>
        <w:t xml:space="preserve"> Wie macht ihr das praktisch?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764582" w:rsidRPr="00764582" w:rsidRDefault="00764582" w:rsidP="00764582">
      <w:pPr>
        <w:rPr>
          <w:rFonts w:ascii="OfficinaSerif" w:eastAsia="Times New Roman" w:hAnsi="OfficinaSerif" w:cs="Times New Roman"/>
          <w:szCs w:val="22"/>
          <w:lang w:eastAsia="de-DE"/>
        </w:rPr>
      </w:pPr>
    </w:p>
    <w:p w:rsidR="00764582" w:rsidRDefault="00764582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Auf welche Art und Weise können wir die Hoffnung unseres Glaubens weitergeben?</w:t>
      </w:r>
    </w:p>
    <w:p w:rsidR="00764582" w:rsidRDefault="00764582" w:rsidP="00764582">
      <w:pPr>
        <w:ind w:firstLine="708"/>
      </w:pPr>
      <w:r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2B09FD" w:rsidRDefault="002B09FD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Gebet führt uns die die Nähe Jesu, die unser Leben verändert</w:t>
      </w:r>
      <w:r w:rsidR="00764582">
        <w:rPr>
          <w:rFonts w:ascii="OfficinaSerif" w:eastAsia="Times New Roman" w:hAnsi="OfficinaSerif" w:cs="Times New Roman"/>
          <w:szCs w:val="22"/>
          <w:lang w:eastAsia="de-DE"/>
        </w:rPr>
        <w:t xml:space="preserve"> und Sorgen wegnimmt</w:t>
      </w:r>
      <w:bookmarkStart w:id="0" w:name="_GoBack"/>
      <w:bookmarkEnd w:id="0"/>
      <w:r>
        <w:rPr>
          <w:rFonts w:ascii="OfficinaSerif" w:eastAsia="Times New Roman" w:hAnsi="OfficinaSerif" w:cs="Times New Roman"/>
          <w:szCs w:val="22"/>
          <w:lang w:eastAsia="de-DE"/>
        </w:rPr>
        <w:t xml:space="preserve">. Nehmt euch viel Zeit zum Gebet (Dank, Bitte, Fürbitte, …). Das Ziel ist es, dass der Friede Gottes euch alle erfüllt und das Herz </w:t>
      </w:r>
      <w:r w:rsidR="00764582">
        <w:rPr>
          <w:rFonts w:ascii="OfficinaSerif" w:eastAsia="Times New Roman" w:hAnsi="OfficinaSerif" w:cs="Times New Roman"/>
          <w:szCs w:val="22"/>
          <w:lang w:eastAsia="de-DE"/>
        </w:rPr>
        <w:t xml:space="preserve">trotz aller Sorge </w:t>
      </w:r>
      <w:r>
        <w:rPr>
          <w:rFonts w:ascii="OfficinaSerif" w:eastAsia="Times New Roman" w:hAnsi="OfficinaSerif" w:cs="Times New Roman"/>
          <w:szCs w:val="22"/>
          <w:lang w:eastAsia="de-DE"/>
        </w:rPr>
        <w:t>zur Ruhe kommen kann.</w:t>
      </w:r>
    </w:p>
    <w:p w:rsid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:rsidR="002B09FD" w:rsidRP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Jesus segne euch bei Eurer Kleingruppe 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sym w:font="Wingdings" w:char="F04A"/>
      </w:r>
    </w:p>
    <w:p w:rsidR="00A70B7C" w:rsidRPr="002B09FD" w:rsidRDefault="00A70B7C">
      <w:pPr>
        <w:rPr>
          <w:rFonts w:ascii="OfficinaSerif" w:eastAsia="Times New Roman" w:hAnsi="OfficinaSerif" w:cs="Times New Roman"/>
          <w:szCs w:val="22"/>
          <w:lang w:eastAsia="de-DE"/>
        </w:rPr>
      </w:pPr>
    </w:p>
    <w:p w:rsidR="00A70B7C" w:rsidRPr="002B09FD" w:rsidRDefault="00A70B7C">
      <w:pPr>
        <w:rPr>
          <w:sz w:val="32"/>
          <w:szCs w:val="32"/>
        </w:rPr>
      </w:pPr>
    </w:p>
    <w:p w:rsidR="00D66F26" w:rsidRPr="002B09FD" w:rsidRDefault="00D66F26">
      <w:pPr>
        <w:rPr>
          <w:sz w:val="32"/>
          <w:szCs w:val="32"/>
        </w:rPr>
      </w:pPr>
    </w:p>
    <w:sectPr w:rsidR="00D66F26" w:rsidRPr="002B09FD" w:rsidSect="00154C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5B6"/>
    <w:multiLevelType w:val="hybridMultilevel"/>
    <w:tmpl w:val="5C2EB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5F"/>
    <w:rsid w:val="00081255"/>
    <w:rsid w:val="000E185F"/>
    <w:rsid w:val="00154CC5"/>
    <w:rsid w:val="002B09FD"/>
    <w:rsid w:val="007234FF"/>
    <w:rsid w:val="00745BD2"/>
    <w:rsid w:val="00764582"/>
    <w:rsid w:val="00A70B7C"/>
    <w:rsid w:val="00A94D84"/>
    <w:rsid w:val="00D66F26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CCD90"/>
  <w15:chartTrackingRefBased/>
  <w15:docId w15:val="{7235A0ED-2512-1C4F-A9B7-9C44C433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1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0B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58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5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14587</dc:creator>
  <cp:keywords/>
  <dc:description/>
  <cp:lastModifiedBy>14587</cp:lastModifiedBy>
  <cp:revision>3</cp:revision>
  <cp:lastPrinted>2020-03-21T18:00:00Z</cp:lastPrinted>
  <dcterms:created xsi:type="dcterms:W3CDTF">2020-03-21T18:00:00Z</dcterms:created>
  <dcterms:modified xsi:type="dcterms:W3CDTF">2020-03-21T18:02:00Z</dcterms:modified>
</cp:coreProperties>
</file>